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2B39"/>
    <w:p w:rsidR="004E2B39" w:rsidRPr="004E2B39" w:rsidRDefault="004E2B39" w:rsidP="004E2B39">
      <w:pPr>
        <w:tabs>
          <w:tab w:val="left" w:pos="374"/>
          <w:tab w:val="left" w:pos="540"/>
          <w:tab w:val="left" w:pos="900"/>
        </w:tabs>
        <w:spacing w:after="0"/>
        <w:jc w:val="center"/>
        <w:rPr>
          <w:rFonts w:ascii="Calibri" w:eastAsia="Times New Roman" w:hAnsi="Calibri"/>
          <w:sz w:val="28"/>
          <w:szCs w:val="28"/>
        </w:rPr>
      </w:pPr>
      <w:proofErr w:type="spellStart"/>
      <w:r w:rsidRPr="004E2B39">
        <w:rPr>
          <w:rFonts w:ascii="Nikosh" w:eastAsia="Nikosh" w:hAnsi="Nikosh" w:cs="Nikosh"/>
          <w:sz w:val="28"/>
          <w:szCs w:val="28"/>
          <w:lang w:bidi="bn-BD"/>
        </w:rPr>
        <w:t>গণপ্রজাতন্ত্রী</w:t>
      </w:r>
      <w:proofErr w:type="spellEnd"/>
      <w:r w:rsidRPr="004E2B39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4E2B39">
        <w:rPr>
          <w:rFonts w:ascii="Nikosh" w:eastAsia="Nikosh" w:hAnsi="Nikosh" w:cs="Nikosh"/>
          <w:sz w:val="28"/>
          <w:szCs w:val="28"/>
          <w:lang w:bidi="bn-BD"/>
        </w:rPr>
        <w:t>বাংলাদেশ</w:t>
      </w:r>
      <w:proofErr w:type="spellEnd"/>
      <w:r w:rsidRPr="004E2B39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4E2B39">
        <w:rPr>
          <w:rFonts w:ascii="Nikosh" w:eastAsia="Nikosh" w:hAnsi="Nikosh" w:cs="Nikosh"/>
          <w:sz w:val="28"/>
          <w:szCs w:val="28"/>
          <w:lang w:bidi="bn-BD"/>
        </w:rPr>
        <w:t>সরকার</w:t>
      </w:r>
      <w:proofErr w:type="spellEnd"/>
    </w:p>
    <w:p w:rsidR="004E2B39" w:rsidRPr="004E2B39" w:rsidRDefault="004E2B39" w:rsidP="004E2B39">
      <w:pPr>
        <w:spacing w:after="0"/>
        <w:jc w:val="center"/>
        <w:rPr>
          <w:rFonts w:ascii="Calibri" w:eastAsia="Times New Roman" w:hAnsi="Calibri"/>
          <w:sz w:val="28"/>
          <w:szCs w:val="28"/>
        </w:rPr>
      </w:pPr>
      <w:proofErr w:type="spellStart"/>
      <w:r w:rsidRPr="004E2B39">
        <w:rPr>
          <w:rFonts w:ascii="Nikosh" w:eastAsia="Nikosh" w:hAnsi="Nikosh" w:cs="Nikosh"/>
          <w:sz w:val="28"/>
          <w:szCs w:val="28"/>
          <w:lang w:bidi="bn-BD"/>
        </w:rPr>
        <w:t>বিদ্যু</w:t>
      </w:r>
      <w:proofErr w:type="spellEnd"/>
      <w:r w:rsidRPr="004E2B39">
        <w:rPr>
          <w:rFonts w:ascii="Nikosh" w:eastAsia="Nikosh" w:hAnsi="Nikosh" w:cs="Nikosh"/>
          <w:sz w:val="28"/>
          <w:szCs w:val="28"/>
          <w:lang w:bidi="bn-BD"/>
        </w:rPr>
        <w:t xml:space="preserve">ৎ, </w:t>
      </w:r>
      <w:proofErr w:type="spellStart"/>
      <w:r w:rsidRPr="004E2B39">
        <w:rPr>
          <w:rFonts w:ascii="Nikosh" w:eastAsia="Nikosh" w:hAnsi="Nikosh" w:cs="Nikosh"/>
          <w:sz w:val="28"/>
          <w:szCs w:val="28"/>
          <w:lang w:bidi="bn-BD"/>
        </w:rPr>
        <w:t>জ্বালানি</w:t>
      </w:r>
      <w:proofErr w:type="spellEnd"/>
      <w:r w:rsidRPr="004E2B39">
        <w:rPr>
          <w:rFonts w:ascii="Nikosh" w:eastAsia="Nikosh" w:hAnsi="Nikosh" w:cs="Nikosh"/>
          <w:sz w:val="28"/>
          <w:szCs w:val="28"/>
          <w:lang w:bidi="bn-BD"/>
        </w:rPr>
        <w:t xml:space="preserve"> ও </w:t>
      </w:r>
      <w:proofErr w:type="spellStart"/>
      <w:r w:rsidRPr="004E2B39">
        <w:rPr>
          <w:rFonts w:ascii="Nikosh" w:eastAsia="Nikosh" w:hAnsi="Nikosh" w:cs="Nikosh"/>
          <w:sz w:val="28"/>
          <w:szCs w:val="28"/>
          <w:lang w:bidi="bn-BD"/>
        </w:rPr>
        <w:t>খনিজ</w:t>
      </w:r>
      <w:proofErr w:type="spellEnd"/>
      <w:r w:rsidRPr="004E2B39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4E2B39">
        <w:rPr>
          <w:rFonts w:ascii="Nikosh" w:eastAsia="Nikosh" w:hAnsi="Nikosh" w:cs="Nikosh"/>
          <w:sz w:val="28"/>
          <w:szCs w:val="28"/>
          <w:lang w:bidi="bn-BD"/>
        </w:rPr>
        <w:t>সম্পদ</w:t>
      </w:r>
      <w:proofErr w:type="spellEnd"/>
      <w:r w:rsidRPr="004E2B39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4E2B39">
        <w:rPr>
          <w:rFonts w:ascii="Nikosh" w:eastAsia="Nikosh" w:hAnsi="Nikosh" w:cs="Nikosh"/>
          <w:sz w:val="28"/>
          <w:szCs w:val="28"/>
          <w:lang w:bidi="bn-BD"/>
        </w:rPr>
        <w:t>মন্ত্রণালয়</w:t>
      </w:r>
      <w:proofErr w:type="spellEnd"/>
    </w:p>
    <w:p w:rsidR="004E2B39" w:rsidRPr="004E2B39" w:rsidRDefault="004E2B39" w:rsidP="004E2B39">
      <w:pPr>
        <w:spacing w:after="0"/>
        <w:jc w:val="center"/>
        <w:rPr>
          <w:rFonts w:ascii="Calibri" w:eastAsia="Times New Roman" w:hAnsi="Calibri"/>
          <w:sz w:val="28"/>
          <w:szCs w:val="28"/>
        </w:rPr>
      </w:pPr>
      <w:proofErr w:type="spellStart"/>
      <w:r w:rsidRPr="004E2B39">
        <w:rPr>
          <w:rFonts w:ascii="Nikosh" w:eastAsia="Nikosh" w:hAnsi="Nikosh" w:cs="Nikosh"/>
          <w:sz w:val="28"/>
          <w:szCs w:val="28"/>
          <w:lang w:bidi="bn-BD"/>
        </w:rPr>
        <w:t>জ্বালানি</w:t>
      </w:r>
      <w:proofErr w:type="spellEnd"/>
      <w:r w:rsidRPr="004E2B39">
        <w:rPr>
          <w:rFonts w:ascii="Nikosh" w:eastAsia="Nikosh" w:hAnsi="Nikosh" w:cs="Nikosh"/>
          <w:sz w:val="28"/>
          <w:szCs w:val="28"/>
          <w:lang w:bidi="bn-BD"/>
        </w:rPr>
        <w:t xml:space="preserve"> ও </w:t>
      </w:r>
      <w:proofErr w:type="spellStart"/>
      <w:r w:rsidRPr="004E2B39">
        <w:rPr>
          <w:rFonts w:ascii="Nikosh" w:eastAsia="Nikosh" w:hAnsi="Nikosh" w:cs="Nikosh"/>
          <w:sz w:val="28"/>
          <w:szCs w:val="28"/>
          <w:lang w:bidi="bn-BD"/>
        </w:rPr>
        <w:t>খনিজ</w:t>
      </w:r>
      <w:proofErr w:type="spellEnd"/>
      <w:r w:rsidRPr="004E2B39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4E2B39">
        <w:rPr>
          <w:rFonts w:ascii="Nikosh" w:eastAsia="Nikosh" w:hAnsi="Nikosh" w:cs="Nikosh"/>
          <w:sz w:val="28"/>
          <w:szCs w:val="28"/>
          <w:lang w:bidi="bn-BD"/>
        </w:rPr>
        <w:t>সম্পদ</w:t>
      </w:r>
      <w:proofErr w:type="spellEnd"/>
      <w:r w:rsidRPr="004E2B39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4E2B39">
        <w:rPr>
          <w:rFonts w:ascii="Nikosh" w:eastAsia="Nikosh" w:hAnsi="Nikosh" w:cs="Nikosh"/>
          <w:sz w:val="28"/>
          <w:szCs w:val="28"/>
          <w:lang w:bidi="bn-BD"/>
        </w:rPr>
        <w:t>বিভাগ</w:t>
      </w:r>
      <w:proofErr w:type="spellEnd"/>
    </w:p>
    <w:p w:rsidR="004E2B39" w:rsidRPr="004E2B39" w:rsidRDefault="004E2B39" w:rsidP="004E2B39">
      <w:pPr>
        <w:spacing w:after="0"/>
        <w:jc w:val="center"/>
        <w:rPr>
          <w:rFonts w:ascii="Calibri" w:eastAsia="Times New Roman" w:hAnsi="Calibri"/>
          <w:sz w:val="28"/>
          <w:szCs w:val="28"/>
        </w:rPr>
      </w:pPr>
      <w:r w:rsidRPr="004E2B39">
        <w:rPr>
          <w:rFonts w:ascii="Nikosh" w:eastAsia="Nikosh" w:hAnsi="Nikosh" w:cs="Nikosh"/>
          <w:sz w:val="28"/>
          <w:szCs w:val="28"/>
          <w:lang w:bidi="bn-BD"/>
        </w:rPr>
        <w:t xml:space="preserve">প্রশাসন-৩ </w:t>
      </w:r>
      <w:proofErr w:type="spellStart"/>
      <w:r w:rsidRPr="004E2B39">
        <w:rPr>
          <w:rFonts w:ascii="Nikosh" w:eastAsia="Nikosh" w:hAnsi="Nikosh" w:cs="Nikosh"/>
          <w:sz w:val="28"/>
          <w:szCs w:val="28"/>
          <w:lang w:bidi="bn-BD"/>
        </w:rPr>
        <w:t>অধিশাখা</w:t>
      </w:r>
      <w:proofErr w:type="spellEnd"/>
    </w:p>
    <w:p w:rsidR="004E2B39" w:rsidRPr="004E2B39" w:rsidRDefault="004E2B39" w:rsidP="004E2B39">
      <w:pPr>
        <w:spacing w:after="0"/>
        <w:jc w:val="center"/>
        <w:rPr>
          <w:rFonts w:ascii="Calibri" w:eastAsia="Times New Roman" w:hAnsi="Calibri"/>
          <w:sz w:val="28"/>
          <w:szCs w:val="28"/>
          <w:u w:val="single"/>
        </w:rPr>
      </w:pPr>
      <w:hyperlink r:id="rId5" w:history="1">
        <w:r w:rsidRPr="004E2B39">
          <w:rPr>
            <w:rStyle w:val="Hyperlink"/>
            <w:rFonts w:ascii="Calibri" w:eastAsia="Times New Roman" w:hAnsi="Calibri"/>
            <w:sz w:val="28"/>
            <w:szCs w:val="28"/>
          </w:rPr>
          <w:t>www.emrd.gov.bd</w:t>
        </w:r>
      </w:hyperlink>
    </w:p>
    <w:p w:rsidR="004E2B39" w:rsidRPr="004E2B39" w:rsidRDefault="004E2B39" w:rsidP="004E2B39">
      <w:pPr>
        <w:spacing w:after="0"/>
        <w:jc w:val="center"/>
        <w:rPr>
          <w:rFonts w:ascii="Calibri" w:eastAsia="Times New Roman" w:hAnsi="Calibri"/>
          <w:sz w:val="26"/>
          <w:szCs w:val="26"/>
          <w:u w:val="single"/>
          <w:cs/>
        </w:rPr>
      </w:pPr>
    </w:p>
    <w:p w:rsidR="004E2B39" w:rsidRPr="00DC0DFF" w:rsidRDefault="004E2B39" w:rsidP="004E2B39">
      <w:pPr>
        <w:ind w:right="144"/>
        <w:jc w:val="center"/>
        <w:rPr>
          <w:rFonts w:ascii="Nikosh" w:hAnsi="Nikosh" w:cs="Nikosh"/>
          <w:sz w:val="40"/>
          <w:szCs w:val="40"/>
          <w:lang w:bidi="bn-IN"/>
        </w:rPr>
      </w:pPr>
      <w:r w:rsidRPr="00DC0DFF">
        <w:rPr>
          <w:rFonts w:ascii="Nikosh" w:hAnsi="Nikosh" w:cs="Nikosh"/>
          <w:sz w:val="40"/>
          <w:szCs w:val="40"/>
          <w:cs/>
          <w:lang w:bidi="bn-IN"/>
        </w:rPr>
        <w:t>অভিযোগ প্রতিকার সংক্রান্ত মাসিক প্রতিবেদন</w:t>
      </w:r>
    </w:p>
    <w:p w:rsidR="004E2B39" w:rsidRDefault="004E2B39" w:rsidP="004E2B39">
      <w:pPr>
        <w:tabs>
          <w:tab w:val="left" w:pos="2880"/>
        </w:tabs>
        <w:ind w:right="144"/>
        <w:rPr>
          <w:rFonts w:ascii="Nikosh" w:hAnsi="Nikosh" w:cs="Nikosh"/>
          <w:sz w:val="26"/>
          <w:szCs w:val="26"/>
          <w:cs/>
          <w:lang w:bidi="bn-IN"/>
        </w:rPr>
      </w:pPr>
    </w:p>
    <w:p w:rsidR="004E2B39" w:rsidRPr="004E2B39" w:rsidRDefault="004E2B39" w:rsidP="004E2B39">
      <w:pPr>
        <w:tabs>
          <w:tab w:val="left" w:pos="2880"/>
        </w:tabs>
        <w:ind w:right="144"/>
        <w:rPr>
          <w:rFonts w:ascii="Nikosh" w:hAnsi="Nikosh" w:cs="Nikosh" w:hint="cs"/>
          <w:sz w:val="28"/>
          <w:szCs w:val="28"/>
          <w:cs/>
          <w:lang w:bidi="bn-BD"/>
        </w:rPr>
      </w:pPr>
      <w:r w:rsidRPr="004E2B39">
        <w:rPr>
          <w:rFonts w:ascii="Nikosh" w:hAnsi="Nikosh" w:cs="Nikosh"/>
          <w:sz w:val="28"/>
          <w:szCs w:val="28"/>
          <w:cs/>
          <w:lang w:bidi="bn-IN"/>
        </w:rPr>
        <w:t xml:space="preserve">মন্ত্রণালয়/বিভাগের নাম: </w:t>
      </w:r>
      <w:proofErr w:type="spellStart"/>
      <w:r w:rsidRPr="004E2B39">
        <w:rPr>
          <w:rFonts w:ascii="Nikosh" w:hAnsi="Nikosh" w:cs="Nikosh"/>
          <w:sz w:val="28"/>
          <w:szCs w:val="28"/>
          <w:lang w:bidi="bn-IN"/>
        </w:rPr>
        <w:t>জ্বালানি</w:t>
      </w:r>
      <w:proofErr w:type="spellEnd"/>
      <w:r w:rsidRPr="004E2B39">
        <w:rPr>
          <w:rFonts w:ascii="Nikosh" w:hAnsi="Nikosh" w:cs="Nikosh"/>
          <w:sz w:val="28"/>
          <w:szCs w:val="28"/>
          <w:lang w:bidi="bn-IN"/>
        </w:rPr>
        <w:t xml:space="preserve"> ও </w:t>
      </w:r>
      <w:proofErr w:type="spellStart"/>
      <w:r w:rsidRPr="004E2B39">
        <w:rPr>
          <w:rFonts w:ascii="Nikosh" w:hAnsi="Nikosh" w:cs="Nikosh"/>
          <w:sz w:val="28"/>
          <w:szCs w:val="28"/>
          <w:lang w:bidi="bn-IN"/>
        </w:rPr>
        <w:t>খনিজ</w:t>
      </w:r>
      <w:proofErr w:type="spellEnd"/>
      <w:r w:rsidRPr="004E2B39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4E2B39">
        <w:rPr>
          <w:rFonts w:ascii="Nikosh" w:hAnsi="Nikosh" w:cs="Nikosh"/>
          <w:sz w:val="28"/>
          <w:szCs w:val="28"/>
          <w:lang w:bidi="bn-IN"/>
        </w:rPr>
        <w:t>সম্পদ</w:t>
      </w:r>
      <w:proofErr w:type="spellEnd"/>
      <w:r w:rsidRPr="004E2B39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4E2B39">
        <w:rPr>
          <w:rFonts w:ascii="Nikosh" w:hAnsi="Nikosh" w:cs="Nikosh"/>
          <w:sz w:val="28"/>
          <w:szCs w:val="28"/>
          <w:lang w:bidi="bn-IN"/>
        </w:rPr>
        <w:t>বিভাগ</w:t>
      </w:r>
      <w:proofErr w:type="spellEnd"/>
      <w:r w:rsidRPr="004E2B39">
        <w:rPr>
          <w:rFonts w:ascii="Nikosh" w:hAnsi="Nikosh" w:cs="Nikosh"/>
          <w:sz w:val="28"/>
          <w:szCs w:val="28"/>
          <w:lang w:bidi="bn-IN"/>
        </w:rPr>
        <w:t>।</w:t>
      </w:r>
    </w:p>
    <w:p w:rsidR="004E2B39" w:rsidRPr="004E2B39" w:rsidRDefault="004E2B39" w:rsidP="004E2B39">
      <w:pPr>
        <w:pStyle w:val="NoSpacing"/>
        <w:tabs>
          <w:tab w:val="left" w:pos="2880"/>
        </w:tabs>
        <w:spacing w:after="120"/>
        <w:rPr>
          <w:rFonts w:ascii="Nikosh" w:hAnsi="Nikosh" w:cs="Nikosh"/>
          <w:sz w:val="28"/>
          <w:szCs w:val="28"/>
          <w:lang w:bidi="bn-IN"/>
        </w:rPr>
      </w:pPr>
      <w:r w:rsidRPr="004E2B39">
        <w:rPr>
          <w:rFonts w:cs="Nikosh" w:hint="cs"/>
          <w:sz w:val="28"/>
          <w:szCs w:val="28"/>
          <w:cs/>
          <w:lang w:bidi="bn-IN"/>
        </w:rPr>
        <w:t>মাসের নাম</w:t>
      </w:r>
      <w:r w:rsidRPr="004E2B39">
        <w:rPr>
          <w:rFonts w:cs="Nikosh"/>
          <w:sz w:val="28"/>
          <w:szCs w:val="28"/>
          <w:cs/>
          <w:lang w:bidi="bn-IN"/>
        </w:rPr>
        <w:t xml:space="preserve">: </w:t>
      </w:r>
      <w:proofErr w:type="spellStart"/>
      <w:r w:rsidRPr="004E2B39">
        <w:rPr>
          <w:rFonts w:ascii="Nikosh" w:hAnsi="Nikosh" w:cs="Nikosh"/>
          <w:sz w:val="28"/>
          <w:szCs w:val="28"/>
          <w:lang w:bidi="bn-IN"/>
        </w:rPr>
        <w:t>ফেব্রুয়ারি</w:t>
      </w:r>
      <w:proofErr w:type="spellEnd"/>
      <w:r w:rsidRPr="004E2B39">
        <w:rPr>
          <w:rFonts w:cs="Nikosh"/>
          <w:sz w:val="28"/>
          <w:szCs w:val="28"/>
          <w:cs/>
          <w:lang w:bidi="bn-IN"/>
        </w:rPr>
        <w:t>, ২০</w:t>
      </w:r>
      <w:r w:rsidRPr="004E2B39">
        <w:rPr>
          <w:rFonts w:cs="Nikosh" w:hint="cs"/>
          <w:sz w:val="28"/>
          <w:szCs w:val="28"/>
          <w:cs/>
          <w:lang w:bidi="bn-BD"/>
        </w:rPr>
        <w:t>২</w:t>
      </w:r>
      <w:r w:rsidRPr="004E2B39">
        <w:rPr>
          <w:rFonts w:ascii="Nikosh" w:hAnsi="Nikosh" w:cs="Nikosh"/>
          <w:sz w:val="28"/>
          <w:szCs w:val="28"/>
          <w:cs/>
          <w:lang w:bidi="bn-BD"/>
        </w:rPr>
        <w:t>১</w:t>
      </w:r>
      <w:r w:rsidRPr="004E2B39">
        <w:rPr>
          <w:rFonts w:ascii="Nikosh" w:hAnsi="Nikosh" w:cs="Nikosh"/>
          <w:sz w:val="28"/>
          <w:szCs w:val="28"/>
          <w:lang w:bidi="bn-IN"/>
        </w:rPr>
        <w:t>।</w:t>
      </w:r>
    </w:p>
    <w:p w:rsidR="004E2B39" w:rsidRPr="0081448E" w:rsidRDefault="004E2B39" w:rsidP="004E2B39">
      <w:pPr>
        <w:pStyle w:val="NoSpacing"/>
        <w:tabs>
          <w:tab w:val="left" w:pos="2880"/>
        </w:tabs>
        <w:spacing w:after="120"/>
        <w:rPr>
          <w:rFonts w:ascii="Nirmala UI" w:hAnsi="Nirmala UI" w:cs="Nirmala UI" w:hint="cs"/>
          <w:sz w:val="26"/>
          <w:szCs w:val="26"/>
          <w:lang w:bidi="bn-BD"/>
        </w:rPr>
      </w:pPr>
    </w:p>
    <w:tbl>
      <w:tblPr>
        <w:tblW w:w="9281" w:type="dxa"/>
        <w:jc w:val="center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8" w:type="dxa"/>
          <w:right w:w="48" w:type="dxa"/>
        </w:tblCellMar>
        <w:tblLook w:val="04A0"/>
      </w:tblPr>
      <w:tblGrid>
        <w:gridCol w:w="882"/>
        <w:gridCol w:w="630"/>
        <w:gridCol w:w="990"/>
        <w:gridCol w:w="720"/>
        <w:gridCol w:w="990"/>
        <w:gridCol w:w="720"/>
        <w:gridCol w:w="990"/>
        <w:gridCol w:w="990"/>
        <w:gridCol w:w="990"/>
        <w:gridCol w:w="1379"/>
      </w:tblGrid>
      <w:tr w:rsidR="004E2B39" w:rsidTr="00592A15">
        <w:trPr>
          <w:trHeight w:val="372"/>
          <w:jc w:val="center"/>
        </w:trPr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39" w:rsidRDefault="004E2B39" w:rsidP="00592A15">
            <w:pPr>
              <w:pStyle w:val="NoSpacing"/>
              <w:spacing w:line="288" w:lineRule="auto"/>
              <w:ind w:left="-117" w:right="-23"/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 w:hint="cs"/>
                <w:sz w:val="20"/>
                <w:szCs w:val="20"/>
                <w:cs/>
                <w:lang w:bidi="bn-IN"/>
              </w:rPr>
              <w:t>বিবেচ্য মাসে প্রাপ্ত অভিযোগের সংখ্যা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39" w:rsidRDefault="004E2B39" w:rsidP="00592A15">
            <w:pPr>
              <w:pStyle w:val="NoSpacing"/>
              <w:spacing w:line="288" w:lineRule="auto"/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 w:hint="cs"/>
                <w:sz w:val="18"/>
                <w:szCs w:val="18"/>
                <w:cs/>
                <w:lang w:bidi="bn-IN"/>
              </w:rPr>
              <w:t>পূর্ববর্তী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মাসের জের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39" w:rsidRDefault="004E2B39" w:rsidP="00592A15">
            <w:pPr>
              <w:pStyle w:val="NoSpacing"/>
              <w:spacing w:line="288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cs="Nikosh" w:hint="cs"/>
                <w:sz w:val="20"/>
                <w:szCs w:val="20"/>
                <w:cs/>
                <w:lang w:bidi="bn-IN"/>
              </w:rPr>
              <w:t>মোট অভিযোগ</w:t>
            </w:r>
          </w:p>
          <w:p w:rsidR="004E2B39" w:rsidRDefault="004E2B39" w:rsidP="00592A15">
            <w:pPr>
              <w:pStyle w:val="NoSpacing"/>
              <w:spacing w:line="288" w:lineRule="auto"/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 w:hint="cs"/>
                <w:sz w:val="18"/>
                <w:szCs w:val="18"/>
                <w:cs/>
                <w:lang w:bidi="bn-IN"/>
              </w:rPr>
              <w:t>(১+২+৩+৪)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39" w:rsidRDefault="004E2B39" w:rsidP="00592A15">
            <w:pPr>
              <w:pStyle w:val="NoSpacing"/>
              <w:spacing w:line="288" w:lineRule="auto"/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অন্য দপ্তরে 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>প্রেরিত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39" w:rsidRDefault="004E2B39" w:rsidP="00592A15">
            <w:pPr>
              <w:pStyle w:val="NoSpacing"/>
              <w:spacing w:line="288" w:lineRule="auto"/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বিবেচ্য মাসে </w:t>
            </w:r>
            <w:r>
              <w:rPr>
                <w:rFonts w:cs="Nikosh" w:hint="cs"/>
                <w:sz w:val="18"/>
                <w:szCs w:val="18"/>
                <w:cs/>
                <w:lang w:bidi="bn-IN"/>
              </w:rPr>
              <w:t>নিষ্পত্তিকৃত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অভিযোগ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39" w:rsidRPr="007835A2" w:rsidRDefault="004E2B39" w:rsidP="00592A15">
            <w:pPr>
              <w:spacing w:after="0" w:line="288" w:lineRule="auto"/>
              <w:ind w:left="-117" w:right="-23" w:hanging="2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835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চলমান অভিযোগ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39" w:rsidRPr="007835A2" w:rsidRDefault="004E2B39" w:rsidP="00592A15">
            <w:pPr>
              <w:spacing w:after="0" w:line="288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835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অভিযোগ নিষ্পত্তির হার</w:t>
            </w:r>
          </w:p>
          <w:p w:rsidR="004E2B39" w:rsidRDefault="004E2B39" w:rsidP="00592A15">
            <w:pPr>
              <w:spacing w:after="0" w:line="288" w:lineRule="auto"/>
              <w:jc w:val="center"/>
              <w:rPr>
                <w:rFonts w:ascii="Nikosh" w:hAnsi="Nikosh"/>
                <w:sz w:val="20"/>
                <w:szCs w:val="20"/>
                <w:lang w:bidi="bn-IN"/>
              </w:rPr>
            </w:pPr>
            <w:r w:rsidRPr="007835A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(নিষ্পত্তিকৃত</w:t>
            </w:r>
            <w:r w:rsidRPr="007835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7835A2">
              <w:rPr>
                <w:rFonts w:ascii="Nikosh" w:hAnsi="Nikosh" w:cs="Nikosh"/>
                <w:sz w:val="16"/>
                <w:szCs w:val="16"/>
                <w:lang w:bidi="bn-IN"/>
              </w:rPr>
              <w:t>X</w:t>
            </w:r>
            <w:r w:rsidRPr="007835A2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835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১০০/ (মোট </w:t>
            </w:r>
            <w:r w:rsidRPr="007835A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নিষ্পত্তিযোগ্য </w:t>
            </w:r>
            <w:r w:rsidRPr="007835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অভিযোগ)</w:t>
            </w:r>
            <w:r w:rsidRPr="007835A2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</w:tr>
      <w:tr w:rsidR="004E2B39" w:rsidTr="00592A15">
        <w:trPr>
          <w:trHeight w:val="72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39" w:rsidRDefault="004E2B39" w:rsidP="00592A15">
            <w:pPr>
              <w:pStyle w:val="NoSpacing"/>
              <w:spacing w:line="288" w:lineRule="auto"/>
              <w:ind w:left="-60" w:right="3"/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 w:hint="cs"/>
                <w:sz w:val="20"/>
                <w:szCs w:val="20"/>
                <w:cs/>
                <w:lang w:bidi="bn-IN"/>
              </w:rPr>
              <w:t>ওয়েব সাইটের মাধ্যমে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39" w:rsidRDefault="004E2B39" w:rsidP="00592A15">
            <w:pPr>
              <w:pStyle w:val="NoSpacing"/>
              <w:spacing w:line="288" w:lineRule="auto"/>
              <w:ind w:left="-104" w:right="-105"/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 w:hint="cs"/>
                <w:sz w:val="20"/>
                <w:szCs w:val="20"/>
                <w:cs/>
                <w:lang w:bidi="bn-IN"/>
              </w:rPr>
              <w:t>প্রচলিত পদ্ধতিতে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39" w:rsidRDefault="004E2B39" w:rsidP="00592A15">
            <w:pPr>
              <w:pStyle w:val="NoSpacing"/>
              <w:spacing w:line="288" w:lineRule="auto"/>
              <w:ind w:left="-28" w:right="-20"/>
              <w:jc w:val="center"/>
              <w:rPr>
                <w:rFonts w:cs="Nikosh"/>
                <w:sz w:val="20"/>
                <w:szCs w:val="20"/>
                <w:lang w:bidi="bn-IN"/>
              </w:rPr>
            </w:pPr>
            <w:r w:rsidRPr="00D338BC">
              <w:rPr>
                <w:rFonts w:cs="Nikosh" w:hint="cs"/>
                <w:sz w:val="18"/>
                <w:szCs w:val="18"/>
                <w:cs/>
                <w:lang w:bidi="bn-IN"/>
              </w:rPr>
              <w:t>স্বপ্রণোদিতভাবে</w:t>
            </w:r>
            <w:r>
              <w:rPr>
                <w:rFonts w:cs="Nikosh" w:hint="cs"/>
                <w:sz w:val="20"/>
                <w:szCs w:val="20"/>
                <w:cs/>
                <w:lang w:bidi="bn-IN"/>
              </w:rPr>
              <w:t xml:space="preserve"> গৃহীত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39" w:rsidRDefault="004E2B39" w:rsidP="00592A15">
            <w:pPr>
              <w:spacing w:after="0" w:line="288" w:lineRule="auto"/>
              <w:rPr>
                <w:rFonts w:ascii="Nikosh" w:hAnsi="Nikosh"/>
                <w:sz w:val="20"/>
                <w:szCs w:val="20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39" w:rsidRDefault="004E2B39" w:rsidP="00592A15">
            <w:pPr>
              <w:spacing w:after="0" w:line="288" w:lineRule="auto"/>
              <w:rPr>
                <w:rFonts w:ascii="Nikosh" w:hAnsi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39" w:rsidRDefault="004E2B39" w:rsidP="00592A15">
            <w:pPr>
              <w:spacing w:after="0" w:line="288" w:lineRule="auto"/>
              <w:rPr>
                <w:rFonts w:ascii="Nikosh" w:hAnsi="Nikosh"/>
                <w:sz w:val="20"/>
                <w:szCs w:val="20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39" w:rsidRDefault="004E2B39" w:rsidP="00592A15">
            <w:pPr>
              <w:spacing w:after="0" w:line="288" w:lineRule="auto"/>
              <w:rPr>
                <w:rFonts w:ascii="Nikosh" w:hAnsi="Nikosh"/>
                <w:sz w:val="20"/>
                <w:szCs w:val="20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39" w:rsidRDefault="004E2B39" w:rsidP="00592A15">
            <w:pPr>
              <w:pStyle w:val="NoSpacing"/>
              <w:spacing w:line="288" w:lineRule="auto"/>
              <w:ind w:left="-59" w:right="-15"/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 w:hint="cs"/>
                <w:sz w:val="20"/>
                <w:szCs w:val="20"/>
                <w:cs/>
                <w:lang w:bidi="bn-IN"/>
              </w:rPr>
              <w:t>নির্ধারিত সময় অতিক্রান্ত হয়নি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39" w:rsidRDefault="004E2B39" w:rsidP="00592A15">
            <w:pPr>
              <w:pStyle w:val="NoSpacing"/>
              <w:spacing w:line="288" w:lineRule="auto"/>
              <w:ind w:left="144" w:right="144" w:firstLine="19"/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 w:hint="cs"/>
                <w:sz w:val="20"/>
                <w:szCs w:val="20"/>
                <w:cs/>
                <w:lang w:bidi="bn-IN"/>
              </w:rPr>
              <w:t>নির্ধারিত সময় অতিক্রান্ত হয়েছে</w:t>
            </w: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39" w:rsidRDefault="004E2B39" w:rsidP="00592A15">
            <w:pPr>
              <w:spacing w:after="0" w:line="288" w:lineRule="auto"/>
              <w:rPr>
                <w:rFonts w:ascii="Nikosh" w:hAnsi="Nikosh"/>
                <w:sz w:val="20"/>
                <w:szCs w:val="20"/>
                <w:lang w:bidi="bn-IN"/>
              </w:rPr>
            </w:pPr>
          </w:p>
        </w:tc>
      </w:tr>
      <w:tr w:rsidR="004E2B39" w:rsidTr="00592A15">
        <w:trPr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39" w:rsidRDefault="004E2B39" w:rsidP="00592A15">
            <w:pPr>
              <w:pStyle w:val="NoSpacing"/>
              <w:spacing w:line="288" w:lineRule="auto"/>
              <w:ind w:left="-56" w:right="-20"/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39" w:rsidRDefault="004E2B39" w:rsidP="00592A15">
            <w:pPr>
              <w:pStyle w:val="NoSpacing"/>
              <w:spacing w:line="288" w:lineRule="auto"/>
              <w:ind w:left="-56" w:right="-20"/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39" w:rsidRDefault="004E2B39" w:rsidP="00592A15">
            <w:pPr>
              <w:pStyle w:val="NoSpacing"/>
              <w:spacing w:line="288" w:lineRule="auto"/>
              <w:ind w:left="-56" w:right="-20"/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39" w:rsidRDefault="004E2B39" w:rsidP="00592A15">
            <w:pPr>
              <w:pStyle w:val="NoSpacing"/>
              <w:spacing w:line="288" w:lineRule="auto"/>
              <w:ind w:left="-56" w:right="-20"/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39" w:rsidRDefault="004E2B39" w:rsidP="00592A15">
            <w:pPr>
              <w:pStyle w:val="NoSpacing"/>
              <w:spacing w:line="288" w:lineRule="auto"/>
              <w:ind w:left="-56" w:right="-20"/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39" w:rsidRDefault="004E2B39" w:rsidP="00592A15">
            <w:pPr>
              <w:pStyle w:val="NoSpacing"/>
              <w:spacing w:line="288" w:lineRule="auto"/>
              <w:ind w:left="-56" w:right="-20"/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 w:hint="cs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2B39" w:rsidRDefault="004E2B39" w:rsidP="00592A15">
            <w:pPr>
              <w:pStyle w:val="NoSpacing"/>
              <w:spacing w:line="288" w:lineRule="auto"/>
              <w:ind w:left="-56" w:right="-20"/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 w:hint="cs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39" w:rsidRDefault="004E2B39" w:rsidP="00592A15">
            <w:pPr>
              <w:pStyle w:val="NoSpacing"/>
              <w:spacing w:line="288" w:lineRule="auto"/>
              <w:ind w:left="-56" w:right="-20"/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 w:hint="cs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39" w:rsidRDefault="004E2B39" w:rsidP="00592A15">
            <w:pPr>
              <w:pStyle w:val="NoSpacing"/>
              <w:spacing w:line="288" w:lineRule="auto"/>
              <w:ind w:left="-56" w:right="-20"/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 w:hint="cs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2B39" w:rsidRDefault="004E2B39" w:rsidP="00592A15">
            <w:pPr>
              <w:pStyle w:val="NoSpacing"/>
              <w:spacing w:line="288" w:lineRule="auto"/>
              <w:jc w:val="center"/>
              <w:rPr>
                <w:rFonts w:cs="Nikosh"/>
                <w:sz w:val="20"/>
                <w:szCs w:val="20"/>
                <w:lang w:bidi="bn-IN"/>
              </w:rPr>
            </w:pPr>
            <w:r>
              <w:rPr>
                <w:rFonts w:cs="Nikosh" w:hint="cs"/>
                <w:sz w:val="20"/>
                <w:szCs w:val="20"/>
                <w:cs/>
                <w:lang w:bidi="bn-IN"/>
              </w:rPr>
              <w:t>১০</w:t>
            </w:r>
          </w:p>
        </w:tc>
      </w:tr>
      <w:tr w:rsidR="004E2B39" w:rsidTr="00592A15">
        <w:trPr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39" w:rsidRPr="007835A2" w:rsidRDefault="004E2B39" w:rsidP="00592A15">
            <w:pPr>
              <w:pStyle w:val="NoSpacing"/>
              <w:spacing w:line="288" w:lineRule="auto"/>
              <w:ind w:firstLine="19"/>
              <w:jc w:val="center"/>
              <w:rPr>
                <w:rFonts w:ascii="Nikosh" w:hAnsi="Nikosh" w:cs="Nikosh" w:hint="cs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39" w:rsidRPr="007835A2" w:rsidRDefault="004E2B39" w:rsidP="00592A15">
            <w:pPr>
              <w:pStyle w:val="NoSpacing"/>
              <w:spacing w:line="288" w:lineRule="auto"/>
              <w:ind w:firstLine="1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39" w:rsidRPr="007835A2" w:rsidRDefault="004E2B39" w:rsidP="00592A15">
            <w:pPr>
              <w:pStyle w:val="NoSpacing"/>
              <w:spacing w:line="288" w:lineRule="auto"/>
              <w:ind w:firstLine="1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39" w:rsidRPr="007835A2" w:rsidRDefault="004E2B39" w:rsidP="00592A15">
            <w:pPr>
              <w:pStyle w:val="NoSpacing"/>
              <w:spacing w:line="288" w:lineRule="auto"/>
              <w:ind w:firstLine="19"/>
              <w:jc w:val="center"/>
              <w:rPr>
                <w:rFonts w:ascii="Nikosh" w:hAnsi="Nikosh" w:cs="Nikosh" w:hint="cs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39" w:rsidRPr="007835A2" w:rsidRDefault="004E2B39" w:rsidP="00592A15">
            <w:pPr>
              <w:pStyle w:val="NoSpacing"/>
              <w:spacing w:line="288" w:lineRule="auto"/>
              <w:ind w:firstLine="19"/>
              <w:jc w:val="center"/>
              <w:rPr>
                <w:rFonts w:ascii="Nikosh" w:hAnsi="Nikosh" w:cs="Nikosh" w:hint="cs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39" w:rsidRPr="007835A2" w:rsidRDefault="004E2B39" w:rsidP="00592A15">
            <w:pPr>
              <w:pStyle w:val="NoSpacing"/>
              <w:spacing w:line="288" w:lineRule="auto"/>
              <w:ind w:firstLine="19"/>
              <w:jc w:val="center"/>
              <w:rPr>
                <w:rFonts w:ascii="Nikosh" w:hAnsi="Nikosh" w:cs="Nikosh" w:hint="cs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39" w:rsidRPr="007835A2" w:rsidRDefault="004E2B39" w:rsidP="00592A15">
            <w:pPr>
              <w:pStyle w:val="NoSpacing"/>
              <w:spacing w:line="288" w:lineRule="auto"/>
              <w:ind w:firstLine="19"/>
              <w:jc w:val="center"/>
              <w:rPr>
                <w:rFonts w:ascii="Nikosh" w:hAnsi="Nikosh" w:cs="Nikosh" w:hint="cs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39" w:rsidRPr="007835A2" w:rsidRDefault="004E2B39" w:rsidP="00592A15">
            <w:pPr>
              <w:pStyle w:val="NoSpacing"/>
              <w:spacing w:line="288" w:lineRule="auto"/>
              <w:ind w:firstLine="19"/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39" w:rsidRPr="007835A2" w:rsidRDefault="004E2B39" w:rsidP="00592A15">
            <w:pPr>
              <w:pStyle w:val="NoSpacing"/>
              <w:spacing w:line="288" w:lineRule="auto"/>
              <w:ind w:firstLine="1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39" w:rsidRPr="007835A2" w:rsidRDefault="004E2B39" w:rsidP="00592A15">
            <w:pPr>
              <w:pStyle w:val="NoSpacing"/>
              <w:spacing w:line="288" w:lineRule="auto"/>
              <w:jc w:val="center"/>
              <w:rPr>
                <w:rFonts w:ascii="Nikosh" w:hAnsi="Nikosh" w:cs="Nikosh" w:hint="cs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</w:p>
        </w:tc>
      </w:tr>
    </w:tbl>
    <w:p w:rsidR="004E2B39" w:rsidRPr="00DF0A82" w:rsidRDefault="004E2B39" w:rsidP="004E2B39">
      <w:pPr>
        <w:pStyle w:val="NoSpacing"/>
        <w:spacing w:before="120"/>
        <w:ind w:right="144"/>
        <w:rPr>
          <w:rFonts w:ascii="Nikosh" w:hAnsi="Nikosh" w:cs="Nikosh"/>
          <w:sz w:val="12"/>
          <w:szCs w:val="24"/>
          <w:cs/>
          <w:lang w:bidi="bn-IN"/>
        </w:rPr>
      </w:pPr>
    </w:p>
    <w:p w:rsidR="004E2B39" w:rsidRPr="004E2B39" w:rsidRDefault="004E2B39" w:rsidP="004E2B39">
      <w:pPr>
        <w:pStyle w:val="NoSpacing"/>
        <w:numPr>
          <w:ilvl w:val="0"/>
          <w:numId w:val="1"/>
        </w:numPr>
        <w:spacing w:before="120"/>
        <w:ind w:left="540" w:right="144" w:hanging="540"/>
        <w:rPr>
          <w:rFonts w:ascii="Nikosh" w:hAnsi="Nikosh" w:cs="Nikosh"/>
          <w:sz w:val="28"/>
          <w:szCs w:val="28"/>
          <w:lang w:bidi="bn-IN"/>
        </w:rPr>
      </w:pPr>
      <w:r w:rsidRPr="004E2B39">
        <w:rPr>
          <w:rFonts w:cs="Nikosh" w:hint="cs"/>
          <w:sz w:val="28"/>
          <w:szCs w:val="28"/>
          <w:cs/>
          <w:lang w:bidi="bn-IN"/>
        </w:rPr>
        <w:t>নিষ্পত্তিযোগ্য অভিযোগ = মোট অভিযোগ (কলাম ৫) – [নির্ধারিত সময় অতিক্রান্ত হয়নি এমন চলমান অভিযোগ (কলাম ৮) + অন্য দপ্তরে প্রেরিত (কলাম ৬)]</w:t>
      </w:r>
    </w:p>
    <w:p w:rsidR="004E2B39" w:rsidRDefault="004E2B39" w:rsidP="004E2B39">
      <w:r w:rsidRPr="004E2B39">
        <w:rPr>
          <w:rFonts w:ascii="Nikosh" w:eastAsia="Nikosh" w:hAnsi="Nikosh" w:cs="Nikosh"/>
          <w:sz w:val="28"/>
          <w:szCs w:val="28"/>
          <w:lang w:bidi="bn-BD"/>
        </w:rPr>
        <w:br w:type="page"/>
      </w:r>
    </w:p>
    <w:sectPr w:rsidR="004E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lekh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AEA"/>
    <w:multiLevelType w:val="hybridMultilevel"/>
    <w:tmpl w:val="AAD4135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4E2B39"/>
    <w:rsid w:val="004E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2B39"/>
    <w:pPr>
      <w:keepNext/>
      <w:spacing w:after="0" w:line="240" w:lineRule="auto"/>
      <w:jc w:val="center"/>
      <w:outlineLvl w:val="0"/>
    </w:pPr>
    <w:rPr>
      <w:rFonts w:ascii="SulekhaT" w:eastAsia="Batang" w:hAnsi="SulekhaT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B39"/>
    <w:rPr>
      <w:rFonts w:ascii="SulekhaT" w:eastAsia="Batang" w:hAnsi="SulekhaT" w:cs="Times New Roman"/>
      <w:sz w:val="32"/>
      <w:szCs w:val="24"/>
    </w:rPr>
  </w:style>
  <w:style w:type="paragraph" w:styleId="BodyTextIndent">
    <w:name w:val="Body Text Indent"/>
    <w:basedOn w:val="Normal"/>
    <w:link w:val="BodyTextIndentChar"/>
    <w:rsid w:val="004E2B39"/>
    <w:pPr>
      <w:autoSpaceDE w:val="0"/>
      <w:autoSpaceDN w:val="0"/>
      <w:adjustRightInd w:val="0"/>
      <w:spacing w:after="120" w:line="240" w:lineRule="auto"/>
      <w:ind w:left="360"/>
    </w:pPr>
    <w:rPr>
      <w:rFonts w:ascii="SulekhaT" w:eastAsia="Batang" w:hAnsi="SulekhaT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E2B39"/>
    <w:rPr>
      <w:rFonts w:ascii="SulekhaT" w:eastAsia="Batang" w:hAnsi="SulekhaT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E2B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4E2B39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4E2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rd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>Grizli777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</dc:creator>
  <cp:keywords/>
  <dc:description/>
  <cp:lastModifiedBy>Ministry</cp:lastModifiedBy>
  <cp:revision>2</cp:revision>
  <dcterms:created xsi:type="dcterms:W3CDTF">2021-03-23T03:48:00Z</dcterms:created>
  <dcterms:modified xsi:type="dcterms:W3CDTF">2021-03-23T03:49:00Z</dcterms:modified>
</cp:coreProperties>
</file>